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AF" w:rsidRPr="00130BAF" w:rsidRDefault="00130BAF" w:rsidP="00130BAF">
      <w:pPr>
        <w:shd w:val="clear" w:color="auto" w:fill="FFFFFF"/>
        <w:spacing w:after="0" w:line="240" w:lineRule="auto"/>
        <w:rPr>
          <w:rFonts w:ascii="Arial" w:eastAsia="Times New Roman" w:hAnsi="Arial" w:cs="Arial"/>
          <w:color w:val="000000"/>
          <w:sz w:val="17"/>
          <w:szCs w:val="17"/>
          <w:lang w:eastAsia="tr-TR"/>
        </w:rPr>
      </w:pPr>
    </w:p>
    <w:tbl>
      <w:tblPr>
        <w:tblW w:w="5000" w:type="pct"/>
        <w:tblCellSpacing w:w="0" w:type="dxa"/>
        <w:tblCellMar>
          <w:left w:w="0" w:type="dxa"/>
          <w:right w:w="0" w:type="dxa"/>
        </w:tblCellMar>
        <w:tblLook w:val="04A0"/>
      </w:tblPr>
      <w:tblGrid>
        <w:gridCol w:w="3925"/>
        <w:gridCol w:w="1595"/>
        <w:gridCol w:w="3552"/>
      </w:tblGrid>
      <w:tr w:rsidR="00130BAF" w:rsidRPr="00130BAF" w:rsidTr="00130BAF">
        <w:trPr>
          <w:tblCellSpacing w:w="0" w:type="dxa"/>
        </w:trPr>
        <w:tc>
          <w:tcPr>
            <w:tcW w:w="3990" w:type="dxa"/>
            <w:vAlign w:val="center"/>
            <w:hideMark/>
          </w:tcPr>
          <w:p w:rsidR="00130BAF" w:rsidRPr="00130BAF" w:rsidRDefault="00130BAF" w:rsidP="00130B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CC0000"/>
                <w:sz w:val="30"/>
                <w:szCs w:val="30"/>
                <w:lang w:eastAsia="tr-TR"/>
              </w:rPr>
              <w:drawing>
                <wp:inline distT="0" distB="0" distL="0" distR="0">
                  <wp:extent cx="2351405" cy="365760"/>
                  <wp:effectExtent l="19050" t="0" r="0" b="0"/>
                  <wp:docPr id="1" name="Resim 1" descr="Milliyet Hab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yet Haber">
                            <a:hlinkClick r:id="rId5"/>
                          </pic:cNvPr>
                          <pic:cNvPicPr>
                            <a:picLocks noChangeAspect="1" noChangeArrowheads="1"/>
                          </pic:cNvPicPr>
                        </pic:nvPicPr>
                        <pic:blipFill>
                          <a:blip r:embed="rId6" cstate="print"/>
                          <a:srcRect/>
                          <a:stretch>
                            <a:fillRect/>
                          </a:stretch>
                        </pic:blipFill>
                        <pic:spPr bwMode="auto">
                          <a:xfrm>
                            <a:off x="0" y="0"/>
                            <a:ext cx="2351405" cy="365760"/>
                          </a:xfrm>
                          <a:prstGeom prst="rect">
                            <a:avLst/>
                          </a:prstGeom>
                          <a:noFill/>
                          <a:ln w="9525">
                            <a:noFill/>
                            <a:miter lim="800000"/>
                            <a:headEnd/>
                            <a:tailEnd/>
                          </a:ln>
                        </pic:spPr>
                      </pic:pic>
                    </a:graphicData>
                  </a:graphic>
                </wp:inline>
              </w:drawing>
            </w:r>
            <w:r w:rsidRPr="00130BAF">
              <w:rPr>
                <w:rFonts w:ascii="Times New Roman" w:eastAsia="Times New Roman" w:hAnsi="Times New Roman" w:cs="Times New Roman"/>
                <w:color w:val="999999"/>
                <w:sz w:val="12"/>
                <w:lang w:eastAsia="tr-TR"/>
              </w:rPr>
              <w:t xml:space="preserve">13 </w:t>
            </w:r>
            <w:r>
              <w:rPr>
                <w:rFonts w:ascii="Times New Roman" w:eastAsia="Times New Roman" w:hAnsi="Times New Roman" w:cs="Times New Roman"/>
                <w:color w:val="999999"/>
                <w:sz w:val="12"/>
                <w:lang w:eastAsia="tr-TR"/>
              </w:rPr>
              <w:t xml:space="preserve">1 </w:t>
            </w:r>
            <w:r w:rsidRPr="00130BAF">
              <w:rPr>
                <w:rFonts w:ascii="Times New Roman" w:eastAsia="Times New Roman" w:hAnsi="Times New Roman" w:cs="Times New Roman"/>
                <w:color w:val="999999"/>
                <w:sz w:val="12"/>
                <w:lang w:eastAsia="tr-TR"/>
              </w:rPr>
              <w:t>Temmuz 2012, Cuma</w:t>
            </w:r>
          </w:p>
        </w:tc>
        <w:tc>
          <w:tcPr>
            <w:tcW w:w="0" w:type="auto"/>
            <w:vAlign w:val="center"/>
            <w:hideMark/>
          </w:tcPr>
          <w:p w:rsidR="00130BAF" w:rsidRPr="00130BAF" w:rsidRDefault="00CF2AF6" w:rsidP="00130BAF">
            <w:pPr>
              <w:spacing w:after="0" w:line="240" w:lineRule="auto"/>
              <w:jc w:val="center"/>
              <w:rPr>
                <w:rFonts w:ascii="Times New Roman" w:eastAsia="Times New Roman" w:hAnsi="Times New Roman" w:cs="Times New Roman"/>
                <w:sz w:val="24"/>
                <w:szCs w:val="24"/>
                <w:lang w:eastAsia="tr-TR"/>
              </w:rPr>
            </w:pPr>
            <w:hyperlink r:id="rId7" w:history="1">
              <w:r w:rsidR="00130BAF" w:rsidRPr="00130BAF">
                <w:rPr>
                  <w:rFonts w:ascii="Times New Roman" w:eastAsia="Times New Roman" w:hAnsi="Times New Roman" w:cs="Times New Roman"/>
                  <w:b/>
                  <w:bCs/>
                  <w:color w:val="333333"/>
                  <w:sz w:val="41"/>
                  <w:u w:val="single"/>
                  <w:lang w:eastAsia="tr-TR"/>
                </w:rPr>
                <w:t>Ekonomi</w:t>
              </w:r>
            </w:hyperlink>
          </w:p>
        </w:tc>
        <w:tc>
          <w:tcPr>
            <w:tcW w:w="4335" w:type="dxa"/>
            <w:vAlign w:val="center"/>
            <w:hideMark/>
          </w:tcPr>
          <w:p w:rsidR="00130BAF" w:rsidRPr="00130BAF" w:rsidRDefault="00CF2AF6" w:rsidP="00130BAF">
            <w:pPr>
              <w:spacing w:after="0" w:line="240" w:lineRule="auto"/>
              <w:rPr>
                <w:rFonts w:ascii="Times New Roman" w:eastAsia="Times New Roman" w:hAnsi="Times New Roman" w:cs="Times New Roman"/>
                <w:sz w:val="24"/>
                <w:szCs w:val="24"/>
                <w:lang w:eastAsia="tr-TR"/>
              </w:rPr>
            </w:pPr>
            <w:hyperlink r:id="rId8" w:history="1">
              <w:r w:rsidR="00130BAF" w:rsidRPr="00130BAF">
                <w:rPr>
                  <w:rFonts w:ascii="Times New Roman" w:eastAsia="Times New Roman" w:hAnsi="Times New Roman" w:cs="Times New Roman"/>
                  <w:color w:val="FF9933"/>
                  <w:sz w:val="17"/>
                  <w:u w:val="single"/>
                  <w:lang w:eastAsia="tr-TR"/>
                </w:rPr>
                <w:t>RSS</w:t>
              </w:r>
            </w:hyperlink>
          </w:p>
          <w:p w:rsidR="00130BAF" w:rsidRPr="00130BAF" w:rsidRDefault="00CF2AF6" w:rsidP="00130BAF">
            <w:pPr>
              <w:spacing w:after="0" w:line="370" w:lineRule="atLeast"/>
              <w:rPr>
                <w:rFonts w:ascii="Times New Roman" w:eastAsia="Times New Roman" w:hAnsi="Times New Roman" w:cs="Times New Roman"/>
                <w:sz w:val="24"/>
                <w:szCs w:val="24"/>
                <w:lang w:eastAsia="tr-TR"/>
              </w:rPr>
            </w:pPr>
            <w:r w:rsidRPr="00130BA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85pt;height:18.1pt" o:ole="">
                  <v:imagedata r:id="rId9" o:title=""/>
                </v:shape>
                <w:control r:id="rId10" w:name="DefaultOcxName" w:shapeid="_x0000_i1030"/>
              </w:object>
            </w:r>
            <w:hyperlink r:id="rId11" w:history="1">
              <w:r w:rsidR="00130BAF" w:rsidRPr="00130BAF">
                <w:rPr>
                  <w:rFonts w:ascii="Times New Roman" w:eastAsia="Times New Roman" w:hAnsi="Times New Roman" w:cs="Times New Roman"/>
                  <w:b/>
                  <w:bCs/>
                  <w:color w:val="FFFFFF"/>
                  <w:sz w:val="19"/>
                  <w:u w:val="single"/>
                  <w:lang w:eastAsia="tr-TR"/>
                </w:rPr>
                <w:t>Ara</w:t>
              </w:r>
            </w:hyperlink>
          </w:p>
        </w:tc>
      </w:tr>
    </w:tbl>
    <w:p w:rsidR="00130BAF" w:rsidRPr="00130BAF" w:rsidRDefault="00130BAF" w:rsidP="00130BAF">
      <w:pPr>
        <w:shd w:val="clear" w:color="auto" w:fill="FFFFFF"/>
        <w:spacing w:after="0" w:line="240" w:lineRule="auto"/>
        <w:rPr>
          <w:rFonts w:ascii="Arial" w:eastAsia="Times New Roman" w:hAnsi="Arial" w:cs="Arial"/>
          <w:color w:val="000000"/>
          <w:sz w:val="17"/>
          <w:szCs w:val="17"/>
          <w:lang w:eastAsia="tr-TR"/>
        </w:rPr>
      </w:pPr>
      <w:r w:rsidRPr="00130BAF">
        <w:rPr>
          <w:rFonts w:ascii="Arial" w:eastAsia="Times New Roman" w:hAnsi="Arial" w:cs="Arial"/>
          <w:color w:val="000000"/>
          <w:sz w:val="2"/>
          <w:szCs w:val="2"/>
          <w:lang w:eastAsia="tr-TR"/>
        </w:rPr>
        <w:br w:type="textWrapping" w:clear="all"/>
      </w:r>
    </w:p>
    <w:p w:rsidR="00130BAF" w:rsidRPr="00130BAF" w:rsidRDefault="00130BAF" w:rsidP="00130BAF">
      <w:pPr>
        <w:shd w:val="clear" w:color="auto" w:fill="FFFFFF"/>
        <w:spacing w:after="0" w:line="240" w:lineRule="auto"/>
        <w:outlineLvl w:val="0"/>
        <w:rPr>
          <w:rFonts w:ascii="Arial" w:eastAsia="Times New Roman" w:hAnsi="Arial" w:cs="Arial"/>
          <w:b/>
          <w:bCs/>
          <w:color w:val="333333"/>
          <w:kern w:val="36"/>
          <w:sz w:val="41"/>
          <w:szCs w:val="41"/>
          <w:lang w:eastAsia="tr-TR"/>
        </w:rPr>
      </w:pPr>
      <w:r w:rsidRPr="00130BAF">
        <w:rPr>
          <w:rFonts w:ascii="Arial" w:eastAsia="Times New Roman" w:hAnsi="Arial" w:cs="Arial"/>
          <w:b/>
          <w:bCs/>
          <w:color w:val="333333"/>
          <w:kern w:val="36"/>
          <w:sz w:val="41"/>
          <w:szCs w:val="41"/>
          <w:lang w:eastAsia="tr-TR"/>
        </w:rPr>
        <w:t>FED: Türkiye ekonomisi yavaşladığı döneme girdi</w:t>
      </w:r>
    </w:p>
    <w:p w:rsidR="00130BAF" w:rsidRPr="00130BAF" w:rsidRDefault="00130BAF" w:rsidP="00130BAF">
      <w:pPr>
        <w:shd w:val="clear" w:color="auto" w:fill="FFFFFF"/>
        <w:spacing w:after="0" w:line="274" w:lineRule="atLeast"/>
        <w:rPr>
          <w:rFonts w:ascii="Arial" w:eastAsia="Times New Roman" w:hAnsi="Arial" w:cs="Arial"/>
          <w:color w:val="000000"/>
          <w:sz w:val="19"/>
          <w:szCs w:val="19"/>
          <w:lang w:eastAsia="tr-TR"/>
        </w:rPr>
      </w:pPr>
      <w:r>
        <w:rPr>
          <w:rFonts w:ascii="Arial" w:eastAsia="Times New Roman" w:hAnsi="Arial" w:cs="Arial"/>
          <w:noProof/>
          <w:color w:val="000000"/>
          <w:sz w:val="19"/>
          <w:szCs w:val="19"/>
          <w:lang w:eastAsia="tr-TR"/>
        </w:rPr>
        <w:drawing>
          <wp:inline distT="0" distB="0" distL="0" distR="0">
            <wp:extent cx="5774055" cy="3239770"/>
            <wp:effectExtent l="19050" t="0" r="0" b="0"/>
            <wp:docPr id="3" name="Resim 3" descr="FED: Türkiye ekonomisi yavaşladığı döneme gi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 Türkiye ekonomisi yavaşladığı döneme girdi"/>
                    <pic:cNvPicPr>
                      <a:picLocks noChangeAspect="1" noChangeArrowheads="1"/>
                    </pic:cNvPicPr>
                  </pic:nvPicPr>
                  <pic:blipFill>
                    <a:blip r:embed="rId12" cstate="print"/>
                    <a:srcRect/>
                    <a:stretch>
                      <a:fillRect/>
                    </a:stretch>
                  </pic:blipFill>
                  <pic:spPr bwMode="auto">
                    <a:xfrm>
                      <a:off x="0" y="0"/>
                      <a:ext cx="5774055" cy="323977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
      </w:tblGrid>
      <w:tr w:rsidR="00130BAF" w:rsidRPr="00130BAF" w:rsidTr="00130BAF">
        <w:trPr>
          <w:tblCellSpacing w:w="0" w:type="dxa"/>
        </w:trPr>
        <w:tc>
          <w:tcPr>
            <w:tcW w:w="0" w:type="auto"/>
            <w:vAlign w:val="center"/>
            <w:hideMark/>
          </w:tcPr>
          <w:p w:rsidR="00130BAF" w:rsidRPr="00130BAF" w:rsidRDefault="00130BAF" w:rsidP="00130BAF">
            <w:pPr>
              <w:spacing w:after="137" w:line="240" w:lineRule="auto"/>
              <w:rPr>
                <w:rFonts w:ascii="Times New Roman" w:eastAsia="Times New Roman" w:hAnsi="Times New Roman" w:cs="Times New Roman"/>
                <w:sz w:val="24"/>
                <w:szCs w:val="24"/>
                <w:lang w:eastAsia="tr-TR"/>
              </w:rPr>
            </w:pPr>
          </w:p>
        </w:tc>
      </w:tr>
    </w:tbl>
    <w:p w:rsidR="00130BAF" w:rsidRDefault="00CF2AF6" w:rsidP="00130BAF">
      <w:pPr>
        <w:shd w:val="clear" w:color="auto" w:fill="FFFFFF"/>
        <w:spacing w:after="274" w:line="274" w:lineRule="atLeast"/>
        <w:rPr>
          <w:rFonts w:ascii="Arial" w:eastAsia="Times New Roman" w:hAnsi="Arial" w:cs="Arial"/>
          <w:color w:val="333333"/>
          <w:sz w:val="19"/>
          <w:szCs w:val="19"/>
          <w:lang w:eastAsia="tr-TR"/>
        </w:rPr>
      </w:pPr>
      <w:hyperlink r:id="rId13" w:tgtFrame="_blank" w:history="1">
        <w:r w:rsidR="00130BAF" w:rsidRPr="00130BAF">
          <w:rPr>
            <w:rFonts w:ascii="Arial" w:eastAsia="Times New Roman" w:hAnsi="Arial" w:cs="Arial"/>
            <w:color w:val="032A7F"/>
            <w:sz w:val="19"/>
            <w:u w:val="single"/>
            <w:lang w:eastAsia="tr-TR"/>
          </w:rPr>
          <w:t>ABD</w:t>
        </w:r>
      </w:hyperlink>
      <w:r w:rsidR="00130BAF" w:rsidRPr="00130BAF">
        <w:rPr>
          <w:rFonts w:ascii="Arial" w:eastAsia="Times New Roman" w:hAnsi="Arial" w:cs="Arial"/>
          <w:color w:val="333333"/>
          <w:sz w:val="19"/>
          <w:lang w:eastAsia="tr-TR"/>
        </w:rPr>
        <w:t> </w:t>
      </w:r>
      <w:hyperlink r:id="rId14" w:tgtFrame="_blank" w:history="1">
        <w:r w:rsidR="00130BAF" w:rsidRPr="00130BAF">
          <w:rPr>
            <w:rFonts w:ascii="Arial" w:eastAsia="Times New Roman" w:hAnsi="Arial" w:cs="Arial"/>
            <w:color w:val="032A7F"/>
            <w:sz w:val="19"/>
            <w:u w:val="single"/>
            <w:lang w:eastAsia="tr-TR"/>
          </w:rPr>
          <w:t>Merkez Bankası</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(FED) eski Başkan Yardımcısı Paul Bennett,</w:t>
      </w:r>
      <w:r w:rsidR="00130BAF" w:rsidRPr="00130BAF">
        <w:rPr>
          <w:rFonts w:ascii="Arial" w:eastAsia="Times New Roman" w:hAnsi="Arial" w:cs="Arial"/>
          <w:color w:val="333333"/>
          <w:sz w:val="19"/>
          <w:lang w:eastAsia="tr-TR"/>
        </w:rPr>
        <w:t> </w:t>
      </w:r>
      <w:hyperlink r:id="rId15" w:tgtFrame="_blank" w:history="1">
        <w:r w:rsidR="00130BAF" w:rsidRPr="00130BAF">
          <w:rPr>
            <w:rFonts w:ascii="Arial" w:eastAsia="Times New Roman" w:hAnsi="Arial" w:cs="Arial"/>
            <w:color w:val="032A7F"/>
            <w:sz w:val="19"/>
            <w:u w:val="single"/>
            <w:lang w:eastAsia="tr-TR"/>
          </w:rPr>
          <w:t>ekonomik kriz</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yaşayan</w:t>
      </w:r>
      <w:hyperlink r:id="rId16" w:tgtFrame="_blank" w:history="1">
        <w:r w:rsidR="00130BAF" w:rsidRPr="00130BAF">
          <w:rPr>
            <w:rFonts w:ascii="Arial" w:eastAsia="Times New Roman" w:hAnsi="Arial" w:cs="Arial"/>
            <w:color w:val="032A7F"/>
            <w:sz w:val="19"/>
            <w:u w:val="single"/>
            <w:lang w:eastAsia="tr-TR"/>
          </w:rPr>
          <w:t>Avrupa</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ülkelerinin bütçelerinin güvenli olmadığını belirtirken, Türk ekenomisinin de oldukça yavaşladığı bir döneme girdiğini söyledi.</w:t>
      </w:r>
      <w:r w:rsidR="00130BAF" w:rsidRPr="00130BAF">
        <w:rPr>
          <w:rFonts w:ascii="Arial" w:eastAsia="Times New Roman" w:hAnsi="Arial" w:cs="Arial"/>
          <w:color w:val="333333"/>
          <w:sz w:val="19"/>
          <w:szCs w:val="19"/>
          <w:lang w:eastAsia="tr-TR"/>
        </w:rPr>
        <w:br/>
      </w:r>
      <w:r w:rsidR="00130BAF" w:rsidRPr="00130BAF">
        <w:rPr>
          <w:rFonts w:ascii="Arial" w:eastAsia="Times New Roman" w:hAnsi="Arial" w:cs="Arial"/>
          <w:color w:val="333333"/>
          <w:sz w:val="19"/>
          <w:szCs w:val="19"/>
          <w:lang w:eastAsia="tr-TR"/>
        </w:rPr>
        <w:br/>
        <w:t>Paul Bennett’in,</w:t>
      </w:r>
      <w:r w:rsidR="00130BAF" w:rsidRPr="00130BAF">
        <w:rPr>
          <w:rFonts w:ascii="Arial" w:eastAsia="Times New Roman" w:hAnsi="Arial" w:cs="Arial"/>
          <w:color w:val="333333"/>
          <w:sz w:val="19"/>
          <w:lang w:eastAsia="tr-TR"/>
        </w:rPr>
        <w:t> </w:t>
      </w:r>
      <w:hyperlink r:id="rId17" w:tgtFrame="_blank" w:history="1">
        <w:r w:rsidR="00130BAF" w:rsidRPr="00130BAF">
          <w:rPr>
            <w:rFonts w:ascii="Arial" w:eastAsia="Times New Roman" w:hAnsi="Arial" w:cs="Arial"/>
            <w:color w:val="032A7F"/>
            <w:sz w:val="19"/>
            <w:u w:val="single"/>
            <w:lang w:eastAsia="tr-TR"/>
          </w:rPr>
          <w:t>Kocaeli</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Sanayi Odası (KSO) Meclis Salonu’nda verdiği ’Dünya ekonomisindeki son gelişmeler ve</w:t>
      </w:r>
      <w:r w:rsidR="00130BAF" w:rsidRPr="00130BAF">
        <w:rPr>
          <w:rFonts w:ascii="Arial" w:eastAsia="Times New Roman" w:hAnsi="Arial" w:cs="Arial"/>
          <w:color w:val="333333"/>
          <w:sz w:val="19"/>
          <w:lang w:eastAsia="tr-TR"/>
        </w:rPr>
        <w:t> </w:t>
      </w:r>
      <w:hyperlink r:id="rId18" w:tgtFrame="_blank" w:history="1">
        <w:r w:rsidR="00130BAF" w:rsidRPr="00130BAF">
          <w:rPr>
            <w:rFonts w:ascii="Arial" w:eastAsia="Times New Roman" w:hAnsi="Arial" w:cs="Arial"/>
            <w:color w:val="032A7F"/>
            <w:sz w:val="19"/>
            <w:u w:val="single"/>
            <w:lang w:eastAsia="tr-TR"/>
          </w:rPr>
          <w:t>Türkiye</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ekonomisi’ konferansını, KSO Başkanı Ayhan Zeytinoğlu, Meclis Başkanı</w:t>
      </w:r>
      <w:r w:rsidR="00130BAF" w:rsidRPr="00130BAF">
        <w:rPr>
          <w:rFonts w:ascii="Arial" w:eastAsia="Times New Roman" w:hAnsi="Arial" w:cs="Arial"/>
          <w:color w:val="333333"/>
          <w:sz w:val="19"/>
          <w:lang w:eastAsia="tr-TR"/>
        </w:rPr>
        <w:t> </w:t>
      </w:r>
      <w:hyperlink r:id="rId19" w:tgtFrame="_blank" w:history="1">
        <w:r w:rsidR="00130BAF" w:rsidRPr="00130BAF">
          <w:rPr>
            <w:rFonts w:ascii="Arial" w:eastAsia="Times New Roman" w:hAnsi="Arial" w:cs="Arial"/>
            <w:color w:val="032A7F"/>
            <w:sz w:val="19"/>
            <w:u w:val="single"/>
            <w:lang w:eastAsia="tr-TR"/>
          </w:rPr>
          <w:t>Hasan Tahsin</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Tuğrul,</w:t>
      </w:r>
      <w:r w:rsidR="00130BAF" w:rsidRPr="00130BAF">
        <w:rPr>
          <w:rFonts w:ascii="Arial" w:eastAsia="Times New Roman" w:hAnsi="Arial" w:cs="Arial"/>
          <w:color w:val="333333"/>
          <w:sz w:val="19"/>
          <w:lang w:eastAsia="tr-TR"/>
        </w:rPr>
        <w:t> </w:t>
      </w:r>
      <w:hyperlink r:id="rId20" w:tgtFrame="_blank" w:history="1">
        <w:r w:rsidR="00130BAF" w:rsidRPr="00130BAF">
          <w:rPr>
            <w:rFonts w:ascii="Arial" w:eastAsia="Times New Roman" w:hAnsi="Arial" w:cs="Arial"/>
            <w:color w:val="032A7F"/>
            <w:sz w:val="19"/>
            <w:u w:val="single"/>
            <w:lang w:eastAsia="tr-TR"/>
          </w:rPr>
          <w:t>Tüpraş</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Genel Müdür Yardımcısı ve KSO Yönetim Kurulu Üyesi Yılmaz Bayraktar,</w:t>
      </w:r>
      <w:r w:rsidR="00130BAF" w:rsidRPr="00130BAF">
        <w:rPr>
          <w:rFonts w:ascii="Arial" w:eastAsia="Times New Roman" w:hAnsi="Arial" w:cs="Arial"/>
          <w:color w:val="333333"/>
          <w:sz w:val="19"/>
          <w:lang w:eastAsia="tr-TR"/>
        </w:rPr>
        <w:t> </w:t>
      </w:r>
      <w:hyperlink r:id="rId21" w:tgtFrame="_blank" w:history="1">
        <w:r w:rsidR="00130BAF" w:rsidRPr="00130BAF">
          <w:rPr>
            <w:rFonts w:ascii="Arial" w:eastAsia="Times New Roman" w:hAnsi="Arial" w:cs="Arial"/>
            <w:color w:val="032A7F"/>
            <w:sz w:val="19"/>
            <w:u w:val="single"/>
            <w:lang w:eastAsia="tr-TR"/>
          </w:rPr>
          <w:t>Ziraat Bankası</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Bölge Müdürü Yusuf Dilaver,</w:t>
      </w:r>
      <w:r w:rsidR="00130BAF" w:rsidRPr="00130BAF">
        <w:rPr>
          <w:rFonts w:ascii="Arial" w:eastAsia="Times New Roman" w:hAnsi="Arial" w:cs="Arial"/>
          <w:color w:val="333333"/>
          <w:sz w:val="19"/>
          <w:lang w:eastAsia="tr-TR"/>
        </w:rPr>
        <w:t> </w:t>
      </w:r>
      <w:hyperlink r:id="rId22" w:tgtFrame="_blank" w:history="1">
        <w:r w:rsidR="00130BAF" w:rsidRPr="00130BAF">
          <w:rPr>
            <w:rFonts w:ascii="Arial" w:eastAsia="Times New Roman" w:hAnsi="Arial" w:cs="Arial"/>
            <w:color w:val="032A7F"/>
            <w:sz w:val="19"/>
            <w:u w:val="single"/>
            <w:lang w:eastAsia="tr-TR"/>
          </w:rPr>
          <w:t>İstanbul</w:t>
        </w:r>
      </w:hyperlink>
      <w:r w:rsidR="00130BAF" w:rsidRPr="00130BAF">
        <w:rPr>
          <w:rFonts w:ascii="Arial" w:eastAsia="Times New Roman" w:hAnsi="Arial" w:cs="Arial"/>
          <w:color w:val="333333"/>
          <w:sz w:val="19"/>
          <w:lang w:eastAsia="tr-TR"/>
        </w:rPr>
        <w:t> </w:t>
      </w:r>
      <w:hyperlink r:id="rId23" w:tgtFrame="_blank" w:history="1">
        <w:r w:rsidR="00130BAF" w:rsidRPr="00130BAF">
          <w:rPr>
            <w:rFonts w:ascii="Arial" w:eastAsia="Times New Roman" w:hAnsi="Arial" w:cs="Arial"/>
            <w:color w:val="032A7F"/>
            <w:sz w:val="19"/>
            <w:u w:val="single"/>
            <w:lang w:eastAsia="tr-TR"/>
          </w:rPr>
          <w:t>Bilgi Üniversitesi</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öğretim üyesi Prof. Dr.</w:t>
      </w:r>
      <w:r w:rsidR="00130BAF" w:rsidRPr="00130BAF">
        <w:rPr>
          <w:rFonts w:ascii="Arial" w:eastAsia="Times New Roman" w:hAnsi="Arial" w:cs="Arial"/>
          <w:color w:val="333333"/>
          <w:sz w:val="19"/>
          <w:lang w:eastAsia="tr-TR"/>
        </w:rPr>
        <w:t> </w:t>
      </w:r>
      <w:hyperlink r:id="rId24" w:tgtFrame="_blank" w:history="1">
        <w:r w:rsidR="00130BAF" w:rsidRPr="00130BAF">
          <w:rPr>
            <w:rFonts w:ascii="Arial" w:eastAsia="Times New Roman" w:hAnsi="Arial" w:cs="Arial"/>
            <w:color w:val="032A7F"/>
            <w:sz w:val="19"/>
            <w:u w:val="single"/>
            <w:lang w:eastAsia="tr-TR"/>
          </w:rPr>
          <w:t>Oral Erdoğan</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ile birçok oda başkanı ve işadamı izledi.</w:t>
      </w:r>
      <w:r w:rsidR="00130BAF" w:rsidRPr="00130BAF">
        <w:rPr>
          <w:rFonts w:ascii="Arial" w:eastAsia="Times New Roman" w:hAnsi="Arial" w:cs="Arial"/>
          <w:color w:val="333333"/>
          <w:sz w:val="19"/>
          <w:lang w:eastAsia="tr-TR"/>
        </w:rPr>
        <w:t> </w:t>
      </w:r>
      <w:hyperlink r:id="rId25" w:tgtFrame="_blank" w:history="1">
        <w:r w:rsidR="00130BAF" w:rsidRPr="00130BAF">
          <w:rPr>
            <w:rFonts w:ascii="Arial" w:eastAsia="Times New Roman" w:hAnsi="Arial" w:cs="Arial"/>
            <w:color w:val="032A7F"/>
            <w:sz w:val="19"/>
            <w:u w:val="single"/>
            <w:lang w:eastAsia="tr-TR"/>
          </w:rPr>
          <w:t>FED</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eski Başkan Yardımcısı Paul Bennett, konuşmasına ABD krizi ile başladı. ABD’nin 4 yıldır kötü ekonomi içinde yaşadığını belirten Bennett, "Daha da devamı gelecek gibi görülüyor. Finans kurumlarındaki kötü gidiş ABD’deki ekonomik zorlukları beraberinde getiriyor. Bu nedenle bir diriliş gözükmüyor. ABD’de</w:t>
      </w:r>
      <w:r w:rsidR="00130BAF" w:rsidRPr="00130BAF">
        <w:rPr>
          <w:rFonts w:ascii="Arial" w:eastAsia="Times New Roman" w:hAnsi="Arial" w:cs="Arial"/>
          <w:color w:val="333333"/>
          <w:sz w:val="19"/>
          <w:lang w:eastAsia="tr-TR"/>
        </w:rPr>
        <w:t> </w:t>
      </w:r>
      <w:hyperlink r:id="rId26" w:tgtFrame="_blank" w:history="1">
        <w:r w:rsidR="00130BAF" w:rsidRPr="00130BAF">
          <w:rPr>
            <w:rFonts w:ascii="Arial" w:eastAsia="Times New Roman" w:hAnsi="Arial" w:cs="Arial"/>
            <w:color w:val="032A7F"/>
            <w:sz w:val="19"/>
            <w:u w:val="single"/>
            <w:lang w:eastAsia="tr-TR"/>
          </w:rPr>
          <w:t>işsizlik</w:t>
        </w:r>
      </w:hyperlink>
      <w:r w:rsidR="00130BAF" w:rsidRPr="00130BAF">
        <w:rPr>
          <w:rFonts w:ascii="Arial" w:eastAsia="Times New Roman" w:hAnsi="Arial" w:cs="Arial"/>
          <w:color w:val="333333"/>
          <w:sz w:val="19"/>
          <w:lang w:eastAsia="tr-TR"/>
        </w:rPr>
        <w:t> </w:t>
      </w:r>
      <w:r w:rsidR="00130BAF" w:rsidRPr="00130BAF">
        <w:rPr>
          <w:rFonts w:ascii="Arial" w:eastAsia="Times New Roman" w:hAnsi="Arial" w:cs="Arial"/>
          <w:color w:val="333333"/>
          <w:sz w:val="19"/>
          <w:szCs w:val="19"/>
          <w:lang w:eastAsia="tr-TR"/>
        </w:rPr>
        <w:t>yüzde 10’dan yüzde 8’e düştü. Yine de bu oran ABD için çok yüksektir" dedi.</w:t>
      </w:r>
    </w:p>
    <w:p w:rsidR="00130BAF" w:rsidRPr="00130BAF" w:rsidRDefault="00130BAF" w:rsidP="00130BAF">
      <w:pPr>
        <w:shd w:val="clear" w:color="auto" w:fill="FFFFFF"/>
        <w:spacing w:after="274" w:line="274" w:lineRule="atLeast"/>
        <w:rPr>
          <w:rFonts w:ascii="Arial" w:eastAsia="Times New Roman" w:hAnsi="Arial" w:cs="Arial"/>
          <w:color w:val="333333"/>
          <w:sz w:val="19"/>
          <w:szCs w:val="19"/>
          <w:lang w:eastAsia="tr-TR"/>
        </w:rPr>
      </w:pPr>
      <w:r w:rsidRPr="00130BAF">
        <w:rPr>
          <w:rFonts w:ascii="Arial" w:eastAsia="Times New Roman" w:hAnsi="Arial" w:cs="Arial"/>
          <w:color w:val="000000"/>
          <w:sz w:val="19"/>
          <w:szCs w:val="19"/>
          <w:lang w:eastAsia="tr-TR"/>
        </w:rPr>
        <w:t>’AVRUPA EKONOMİSİ GÜVENLİ DEĞİL’ Paul Bennett, Avrupa’da ise ekonomik durgunluğun en kötü dönemine girildiğini belirterek şöyle devam etti: "Avrupa ülkelerinin bütçeleri ve ekonomileri güvenli değil. Hükümetler kurumlara yardım konusunda sınırlı durumdalar. Devletler bütçelerini dengeleme içersindeler. Bütçelerinde tasarruf etmek zorunda kalıyorlar. İşsizlik düzeyi ise düşmüyor. Şu anda işsizlik düzeyi yüzde 11’e varmış durumda. Avrupa’da para politikalarında kaygılar sürüyor. Hükümetlerin çabuk harekete geçmeleri gerekiyor." ’TÜRKİYE EKONOMİK TEHLİKEYİ İLERDE YAŞAYABİLİR’ Bennett, Türkiye ekonomisinin de oldukça yavaşladığı döneme girdiğini söyledi. Paul Bennett, "</w:t>
      </w:r>
      <w:hyperlink r:id="rId27" w:tgtFrame="_blank" w:history="1">
        <w:r w:rsidRPr="00130BAF">
          <w:rPr>
            <w:rFonts w:ascii="Arial" w:eastAsia="Times New Roman" w:hAnsi="Arial" w:cs="Arial"/>
            <w:color w:val="032A7F"/>
            <w:sz w:val="19"/>
            <w:u w:val="single"/>
            <w:lang w:eastAsia="tr-TR"/>
          </w:rPr>
          <w:t>2012</w:t>
        </w:r>
      </w:hyperlink>
      <w:r w:rsidRPr="00130BAF">
        <w:rPr>
          <w:rFonts w:ascii="Arial" w:eastAsia="Times New Roman" w:hAnsi="Arial" w:cs="Arial"/>
          <w:color w:val="000000"/>
          <w:sz w:val="19"/>
          <w:lang w:eastAsia="tr-TR"/>
        </w:rPr>
        <w:t> </w:t>
      </w:r>
      <w:r w:rsidRPr="00130BAF">
        <w:rPr>
          <w:rFonts w:ascii="Arial" w:eastAsia="Times New Roman" w:hAnsi="Arial" w:cs="Arial"/>
          <w:color w:val="000000"/>
          <w:sz w:val="19"/>
          <w:szCs w:val="19"/>
          <w:lang w:eastAsia="tr-TR"/>
        </w:rPr>
        <w:t xml:space="preserve">yılı için yüzde 1-2 büyüme olacak deniliyor. Bu geçtiğimiz yıllarla mukayese edilemeyecek bir durumdur. Tüm dünyada bankalar büyük risk alıyorlar. Elbet devlet bizi kurtarır düşüncesindeler. Türkiye’de bankacılık sistemi güçlendirilmeli ve büyük yabancı bankaların etkilerinden kurtarılmalıdırlar. Türkiye ekonomik tehlikeyi daha </w:t>
      </w:r>
      <w:r w:rsidRPr="00130BAF">
        <w:rPr>
          <w:rFonts w:ascii="Arial" w:eastAsia="Times New Roman" w:hAnsi="Arial" w:cs="Arial"/>
          <w:color w:val="000000"/>
          <w:sz w:val="19"/>
          <w:szCs w:val="19"/>
          <w:lang w:eastAsia="tr-TR"/>
        </w:rPr>
        <w:lastRenderedPageBreak/>
        <w:t>ilerde yaşabilir.</w:t>
      </w:r>
      <w:r w:rsidRPr="00130BAF">
        <w:rPr>
          <w:rFonts w:ascii="Arial" w:eastAsia="Times New Roman" w:hAnsi="Arial" w:cs="Arial"/>
          <w:color w:val="000000"/>
          <w:sz w:val="19"/>
          <w:lang w:eastAsia="tr-TR"/>
        </w:rPr>
        <w:t> </w:t>
      </w:r>
      <w:hyperlink r:id="rId28" w:tgtFrame="_blank" w:history="1">
        <w:r w:rsidRPr="00130BAF">
          <w:rPr>
            <w:rFonts w:ascii="Arial" w:eastAsia="Times New Roman" w:hAnsi="Arial" w:cs="Arial"/>
            <w:color w:val="032A7F"/>
            <w:sz w:val="19"/>
            <w:u w:val="single"/>
            <w:lang w:eastAsia="tr-TR"/>
          </w:rPr>
          <w:t>2011</w:t>
        </w:r>
      </w:hyperlink>
      <w:r w:rsidRPr="00130BAF">
        <w:rPr>
          <w:rFonts w:ascii="Arial" w:eastAsia="Times New Roman" w:hAnsi="Arial" w:cs="Arial"/>
          <w:color w:val="000000"/>
          <w:sz w:val="19"/>
          <w:lang w:eastAsia="tr-TR"/>
        </w:rPr>
        <w:t> </w:t>
      </w:r>
      <w:r w:rsidRPr="00130BAF">
        <w:rPr>
          <w:rFonts w:ascii="Arial" w:eastAsia="Times New Roman" w:hAnsi="Arial" w:cs="Arial"/>
          <w:color w:val="000000"/>
          <w:sz w:val="19"/>
          <w:szCs w:val="19"/>
          <w:lang w:eastAsia="tr-TR"/>
        </w:rPr>
        <w:t>yılında Türkiye güzel bir</w:t>
      </w:r>
      <w:r w:rsidRPr="00130BAF">
        <w:rPr>
          <w:rFonts w:ascii="Arial" w:eastAsia="Times New Roman" w:hAnsi="Arial" w:cs="Arial"/>
          <w:color w:val="000000"/>
          <w:sz w:val="19"/>
          <w:lang w:eastAsia="tr-TR"/>
        </w:rPr>
        <w:t> </w:t>
      </w:r>
      <w:hyperlink r:id="rId29" w:tgtFrame="_blank" w:history="1">
        <w:r w:rsidRPr="00130BAF">
          <w:rPr>
            <w:rFonts w:ascii="Arial" w:eastAsia="Times New Roman" w:hAnsi="Arial" w:cs="Arial"/>
            <w:color w:val="032A7F"/>
            <w:sz w:val="19"/>
            <w:u w:val="single"/>
            <w:lang w:eastAsia="tr-TR"/>
          </w:rPr>
          <w:t>performans</w:t>
        </w:r>
      </w:hyperlink>
      <w:r w:rsidRPr="00130BAF">
        <w:rPr>
          <w:rFonts w:ascii="Arial" w:eastAsia="Times New Roman" w:hAnsi="Arial" w:cs="Arial"/>
          <w:color w:val="000000"/>
          <w:sz w:val="19"/>
          <w:lang w:eastAsia="tr-TR"/>
        </w:rPr>
        <w:t> </w:t>
      </w:r>
      <w:r w:rsidRPr="00130BAF">
        <w:rPr>
          <w:rFonts w:ascii="Arial" w:eastAsia="Times New Roman" w:hAnsi="Arial" w:cs="Arial"/>
          <w:color w:val="000000"/>
          <w:sz w:val="19"/>
          <w:szCs w:val="19"/>
          <w:lang w:eastAsia="tr-TR"/>
        </w:rPr>
        <w:t>gösterdi. Ancak 2012 yılı buna benzemiyor. Şu anda değişik bir ortam var. Güven ve maneviyat çok önemlidir" diye konuştu.</w:t>
      </w:r>
      <w:r w:rsidRPr="00130BAF">
        <w:rPr>
          <w:rFonts w:ascii="Arial" w:eastAsia="Times New Roman" w:hAnsi="Arial" w:cs="Arial"/>
          <w:color w:val="000000"/>
          <w:sz w:val="19"/>
          <w:szCs w:val="19"/>
          <w:lang w:eastAsia="tr-TR"/>
        </w:rPr>
        <w:br/>
      </w:r>
      <w:r w:rsidRPr="00130BAF">
        <w:rPr>
          <w:rFonts w:ascii="Arial" w:eastAsia="Times New Roman" w:hAnsi="Arial" w:cs="Arial"/>
          <w:color w:val="000000"/>
          <w:sz w:val="19"/>
          <w:szCs w:val="19"/>
          <w:lang w:eastAsia="tr-TR"/>
        </w:rPr>
        <w:br/>
        <w:t>Paul Bennett konuşmasının ardından soruları cevaplandırdı.</w:t>
      </w:r>
      <w:r w:rsidRPr="00130BAF">
        <w:rPr>
          <w:rFonts w:ascii="Arial" w:eastAsia="Times New Roman" w:hAnsi="Arial" w:cs="Arial"/>
          <w:color w:val="000000"/>
          <w:sz w:val="19"/>
          <w:szCs w:val="19"/>
          <w:lang w:eastAsia="tr-TR"/>
        </w:rPr>
        <w:br/>
      </w:r>
      <w:r w:rsidRPr="00130BAF">
        <w:rPr>
          <w:rFonts w:ascii="Arial" w:eastAsia="Times New Roman" w:hAnsi="Arial" w:cs="Arial"/>
          <w:color w:val="000000"/>
          <w:sz w:val="19"/>
          <w:szCs w:val="19"/>
          <w:lang w:eastAsia="tr-TR"/>
        </w:rPr>
        <w:br/>
        <w:t> </w:t>
      </w:r>
    </w:p>
    <w:p w:rsidR="00AC3F78" w:rsidRDefault="00AC3F78"/>
    <w:sectPr w:rsidR="00AC3F78" w:rsidSect="00AC3F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E2A"/>
    <w:multiLevelType w:val="multilevel"/>
    <w:tmpl w:val="1AB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59CF"/>
    <w:multiLevelType w:val="multilevel"/>
    <w:tmpl w:val="6D5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96624"/>
    <w:multiLevelType w:val="multilevel"/>
    <w:tmpl w:val="9DA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C46E8"/>
    <w:multiLevelType w:val="multilevel"/>
    <w:tmpl w:val="D63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42329"/>
    <w:multiLevelType w:val="multilevel"/>
    <w:tmpl w:val="1F3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774F6"/>
    <w:multiLevelType w:val="multilevel"/>
    <w:tmpl w:val="95F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80F7D"/>
    <w:multiLevelType w:val="multilevel"/>
    <w:tmpl w:val="D9B2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defaultTabStop w:val="708"/>
  <w:hyphenationZone w:val="425"/>
  <w:characterSpacingControl w:val="doNotCompress"/>
  <w:compat/>
  <w:rsids>
    <w:rsidRoot w:val="00130BAF"/>
    <w:rsid w:val="00130BAF"/>
    <w:rsid w:val="005309F1"/>
    <w:rsid w:val="00AC3F78"/>
    <w:rsid w:val="00CF2A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78"/>
  </w:style>
  <w:style w:type="paragraph" w:styleId="Balk1">
    <w:name w:val="heading 1"/>
    <w:basedOn w:val="Normal"/>
    <w:link w:val="Balk1Char"/>
    <w:uiPriority w:val="9"/>
    <w:qFormat/>
    <w:rsid w:val="00130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0BA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130BAF"/>
    <w:rPr>
      <w:b/>
      <w:bCs/>
    </w:rPr>
  </w:style>
  <w:style w:type="character" w:styleId="Kpr">
    <w:name w:val="Hyperlink"/>
    <w:basedOn w:val="VarsaylanParagrafYazTipi"/>
    <w:uiPriority w:val="99"/>
    <w:semiHidden/>
    <w:unhideWhenUsed/>
    <w:rsid w:val="00130BAF"/>
    <w:rPr>
      <w:color w:val="0000FF"/>
      <w:u w:val="single"/>
    </w:rPr>
  </w:style>
  <w:style w:type="character" w:styleId="Vurgu">
    <w:name w:val="Emphasis"/>
    <w:basedOn w:val="VarsaylanParagrafYazTipi"/>
    <w:uiPriority w:val="20"/>
    <w:qFormat/>
    <w:rsid w:val="00130BAF"/>
    <w:rPr>
      <w:i/>
      <w:iCs/>
    </w:rPr>
  </w:style>
  <w:style w:type="character" w:customStyle="1" w:styleId="apple-converted-space">
    <w:name w:val="apple-converted-space"/>
    <w:basedOn w:val="VarsaylanParagrafYazTipi"/>
    <w:rsid w:val="00130BAF"/>
  </w:style>
  <w:style w:type="character" w:customStyle="1" w:styleId="n-widget">
    <w:name w:val="ın-widget"/>
    <w:basedOn w:val="VarsaylanParagrafYazTipi"/>
    <w:rsid w:val="00130BAF"/>
  </w:style>
  <w:style w:type="paragraph" w:styleId="NormalWeb">
    <w:name w:val="Normal (Web)"/>
    <w:basedOn w:val="Normal"/>
    <w:uiPriority w:val="99"/>
    <w:semiHidden/>
    <w:unhideWhenUsed/>
    <w:rsid w:val="00130B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30B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95832">
      <w:bodyDiv w:val="1"/>
      <w:marLeft w:val="0"/>
      <w:marRight w:val="0"/>
      <w:marTop w:val="0"/>
      <w:marBottom w:val="0"/>
      <w:divBdr>
        <w:top w:val="none" w:sz="0" w:space="0" w:color="auto"/>
        <w:left w:val="none" w:sz="0" w:space="0" w:color="auto"/>
        <w:bottom w:val="none" w:sz="0" w:space="0" w:color="auto"/>
        <w:right w:val="none" w:sz="0" w:space="0" w:color="auto"/>
      </w:divBdr>
      <w:divsChild>
        <w:div w:id="1569338321">
          <w:marLeft w:val="0"/>
          <w:marRight w:val="0"/>
          <w:marTop w:val="0"/>
          <w:marBottom w:val="0"/>
          <w:divBdr>
            <w:top w:val="single" w:sz="2" w:space="0" w:color="DDDDDD"/>
            <w:left w:val="single" w:sz="6" w:space="0" w:color="DDDDDD"/>
            <w:bottom w:val="single" w:sz="2" w:space="0" w:color="DDDDDD"/>
            <w:right w:val="single" w:sz="6" w:space="0" w:color="DDDDDD"/>
          </w:divBdr>
          <w:divsChild>
            <w:div w:id="1748306892">
              <w:marLeft w:val="0"/>
              <w:marRight w:val="0"/>
              <w:marTop w:val="0"/>
              <w:marBottom w:val="0"/>
              <w:divBdr>
                <w:top w:val="none" w:sz="0" w:space="0" w:color="auto"/>
                <w:left w:val="none" w:sz="0" w:space="0" w:color="auto"/>
                <w:bottom w:val="none" w:sz="0" w:space="0" w:color="auto"/>
                <w:right w:val="none" w:sz="0" w:space="0" w:color="auto"/>
              </w:divBdr>
              <w:divsChild>
                <w:div w:id="423501589">
                  <w:marLeft w:val="0"/>
                  <w:marRight w:val="274"/>
                  <w:marTop w:val="0"/>
                  <w:marBottom w:val="0"/>
                  <w:divBdr>
                    <w:top w:val="none" w:sz="0" w:space="0" w:color="auto"/>
                    <w:left w:val="none" w:sz="0" w:space="0" w:color="auto"/>
                    <w:bottom w:val="none" w:sz="0" w:space="0" w:color="auto"/>
                    <w:right w:val="none" w:sz="0" w:space="0" w:color="auto"/>
                  </w:divBdr>
                </w:div>
              </w:divsChild>
            </w:div>
            <w:div w:id="957877179">
              <w:marLeft w:val="0"/>
              <w:marRight w:val="0"/>
              <w:marTop w:val="0"/>
              <w:marBottom w:val="0"/>
              <w:divBdr>
                <w:top w:val="none" w:sz="0" w:space="0" w:color="auto"/>
                <w:left w:val="none" w:sz="0" w:space="0" w:color="auto"/>
                <w:bottom w:val="none" w:sz="0" w:space="0" w:color="auto"/>
                <w:right w:val="none" w:sz="0" w:space="0" w:color="auto"/>
              </w:divBdr>
            </w:div>
            <w:div w:id="33508743">
              <w:marLeft w:val="0"/>
              <w:marRight w:val="0"/>
              <w:marTop w:val="0"/>
              <w:marBottom w:val="0"/>
              <w:divBdr>
                <w:top w:val="none" w:sz="0" w:space="0" w:color="auto"/>
                <w:left w:val="none" w:sz="0" w:space="0" w:color="auto"/>
                <w:bottom w:val="none" w:sz="0" w:space="0" w:color="auto"/>
                <w:right w:val="none" w:sz="0" w:space="0" w:color="auto"/>
              </w:divBdr>
            </w:div>
            <w:div w:id="1036811670">
              <w:marLeft w:val="0"/>
              <w:marRight w:val="0"/>
              <w:marTop w:val="0"/>
              <w:marBottom w:val="0"/>
              <w:divBdr>
                <w:top w:val="none" w:sz="0" w:space="0" w:color="auto"/>
                <w:left w:val="none" w:sz="0" w:space="0" w:color="auto"/>
                <w:bottom w:val="none" w:sz="0" w:space="0" w:color="auto"/>
                <w:right w:val="none" w:sz="0" w:space="0" w:color="auto"/>
              </w:divBdr>
            </w:div>
            <w:div w:id="1716737402">
              <w:marLeft w:val="0"/>
              <w:marRight w:val="0"/>
              <w:marTop w:val="0"/>
              <w:marBottom w:val="0"/>
              <w:divBdr>
                <w:top w:val="none" w:sz="0" w:space="0" w:color="auto"/>
                <w:left w:val="none" w:sz="0" w:space="0" w:color="auto"/>
                <w:bottom w:val="single" w:sz="6" w:space="0" w:color="CCCCFF"/>
                <w:right w:val="none" w:sz="0" w:space="0" w:color="auto"/>
              </w:divBdr>
              <w:divsChild>
                <w:div w:id="486170416">
                  <w:marLeft w:val="0"/>
                  <w:marRight w:val="0"/>
                  <w:marTop w:val="0"/>
                  <w:marBottom w:val="0"/>
                  <w:divBdr>
                    <w:top w:val="none" w:sz="0" w:space="0" w:color="auto"/>
                    <w:left w:val="none" w:sz="0" w:space="0" w:color="auto"/>
                    <w:bottom w:val="none" w:sz="0" w:space="0" w:color="auto"/>
                    <w:right w:val="none" w:sz="0" w:space="0" w:color="auto"/>
                  </w:divBdr>
                </w:div>
              </w:divsChild>
            </w:div>
            <w:div w:id="1117019839">
              <w:marLeft w:val="0"/>
              <w:marRight w:val="0"/>
              <w:marTop w:val="0"/>
              <w:marBottom w:val="0"/>
              <w:divBdr>
                <w:top w:val="single" w:sz="2" w:space="3" w:color="CCCCFF"/>
                <w:left w:val="single" w:sz="2" w:space="3" w:color="CCCCFF"/>
                <w:bottom w:val="single" w:sz="6" w:space="0" w:color="CCCCFF"/>
                <w:right w:val="single" w:sz="2" w:space="3" w:color="CCCCFF"/>
              </w:divBdr>
            </w:div>
          </w:divsChild>
        </w:div>
        <w:div w:id="1657568105">
          <w:marLeft w:val="0"/>
          <w:marRight w:val="0"/>
          <w:marTop w:val="0"/>
          <w:marBottom w:val="0"/>
          <w:divBdr>
            <w:top w:val="single" w:sz="2" w:space="10" w:color="DDDDDD"/>
            <w:left w:val="single" w:sz="6" w:space="14" w:color="DDDDDD"/>
            <w:bottom w:val="single" w:sz="2" w:space="10" w:color="DDDDDD"/>
            <w:right w:val="single" w:sz="6" w:space="14" w:color="DDDDDD"/>
          </w:divBdr>
          <w:divsChild>
            <w:div w:id="1961262745">
              <w:marLeft w:val="0"/>
              <w:marRight w:val="0"/>
              <w:marTop w:val="0"/>
              <w:marBottom w:val="0"/>
              <w:divBdr>
                <w:top w:val="none" w:sz="0" w:space="0" w:color="auto"/>
                <w:left w:val="none" w:sz="0" w:space="0" w:color="auto"/>
                <w:bottom w:val="none" w:sz="0" w:space="0" w:color="auto"/>
                <w:right w:val="none" w:sz="0" w:space="0" w:color="auto"/>
              </w:divBdr>
              <w:divsChild>
                <w:div w:id="517817001">
                  <w:marLeft w:val="0"/>
                  <w:marRight w:val="0"/>
                  <w:marTop w:val="0"/>
                  <w:marBottom w:val="0"/>
                  <w:divBdr>
                    <w:top w:val="none" w:sz="0" w:space="0" w:color="auto"/>
                    <w:left w:val="none" w:sz="0" w:space="0" w:color="auto"/>
                    <w:bottom w:val="none" w:sz="0" w:space="0" w:color="auto"/>
                    <w:right w:val="none" w:sz="0" w:space="0" w:color="auto"/>
                  </w:divBdr>
                  <w:divsChild>
                    <w:div w:id="1178737711">
                      <w:marLeft w:val="0"/>
                      <w:marRight w:val="0"/>
                      <w:marTop w:val="0"/>
                      <w:marBottom w:val="137"/>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none" w:sz="0" w:space="0" w:color="auto"/>
                            <w:right w:val="none" w:sz="0" w:space="0" w:color="auto"/>
                          </w:divBdr>
                        </w:div>
                        <w:div w:id="1949241043">
                          <w:marLeft w:val="0"/>
                          <w:marRight w:val="0"/>
                          <w:marTop w:val="0"/>
                          <w:marBottom w:val="55"/>
                          <w:divBdr>
                            <w:top w:val="none" w:sz="0" w:space="0" w:color="auto"/>
                            <w:left w:val="none" w:sz="0" w:space="0" w:color="auto"/>
                            <w:bottom w:val="none" w:sz="0" w:space="0" w:color="auto"/>
                            <w:right w:val="single" w:sz="6" w:space="6" w:color="DDDDDD"/>
                          </w:divBdr>
                        </w:div>
                        <w:div w:id="1812938159">
                          <w:marLeft w:val="0"/>
                          <w:marRight w:val="0"/>
                          <w:marTop w:val="0"/>
                          <w:marBottom w:val="0"/>
                          <w:divBdr>
                            <w:top w:val="none" w:sz="0" w:space="0" w:color="auto"/>
                            <w:left w:val="none" w:sz="0" w:space="0" w:color="auto"/>
                            <w:bottom w:val="none" w:sz="0" w:space="0" w:color="auto"/>
                            <w:right w:val="none" w:sz="0" w:space="0" w:color="auto"/>
                          </w:divBdr>
                        </w:div>
                        <w:div w:id="1482650567">
                          <w:marLeft w:val="0"/>
                          <w:marRight w:val="0"/>
                          <w:marTop w:val="0"/>
                          <w:marBottom w:val="0"/>
                          <w:divBdr>
                            <w:top w:val="none" w:sz="0" w:space="0" w:color="auto"/>
                            <w:left w:val="none" w:sz="0" w:space="0" w:color="auto"/>
                            <w:bottom w:val="none" w:sz="0" w:space="0" w:color="auto"/>
                            <w:right w:val="none" w:sz="0" w:space="0" w:color="auto"/>
                          </w:divBdr>
                        </w:div>
                      </w:divsChild>
                    </w:div>
                    <w:div w:id="2057075501">
                      <w:marLeft w:val="0"/>
                      <w:marRight w:val="0"/>
                      <w:marTop w:val="0"/>
                      <w:marBottom w:val="0"/>
                      <w:divBdr>
                        <w:top w:val="none" w:sz="0" w:space="0" w:color="auto"/>
                        <w:left w:val="none" w:sz="0" w:space="0" w:color="auto"/>
                        <w:bottom w:val="none" w:sz="0" w:space="0" w:color="auto"/>
                        <w:right w:val="none" w:sz="0" w:space="0" w:color="auto"/>
                      </w:divBdr>
                      <w:divsChild>
                        <w:div w:id="9447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D/rss/rss/Rss_11.xml" TargetMode="External"/><Relationship Id="rId13" Type="http://schemas.openxmlformats.org/officeDocument/2006/relationships/hyperlink" Target="http://www.milliyet.com.tr/index/ABD/default.htm" TargetMode="External"/><Relationship Id="rId18" Type="http://schemas.openxmlformats.org/officeDocument/2006/relationships/hyperlink" Target="http://www.milliyet.com.tr/index/T%C3%BCrkiye/default.htm" TargetMode="External"/><Relationship Id="rId26" Type="http://schemas.openxmlformats.org/officeDocument/2006/relationships/hyperlink" Target="http://www.milliyet.com.tr/index/i%C5%9Fsizlik/default.htm" TargetMode="External"/><Relationship Id="rId3" Type="http://schemas.openxmlformats.org/officeDocument/2006/relationships/settings" Target="settings.xml"/><Relationship Id="rId21" Type="http://schemas.openxmlformats.org/officeDocument/2006/relationships/hyperlink" Target="http://www.milliyet.com.tr/index/Ziraat~Bankas%C4%B1/default.htm" TargetMode="External"/><Relationship Id="rId7" Type="http://schemas.openxmlformats.org/officeDocument/2006/relationships/hyperlink" Target="http://ekonomi.milliyet.com.tr/" TargetMode="External"/><Relationship Id="rId12" Type="http://schemas.openxmlformats.org/officeDocument/2006/relationships/image" Target="media/image3.jpeg"/><Relationship Id="rId17" Type="http://schemas.openxmlformats.org/officeDocument/2006/relationships/hyperlink" Target="http://www.milliyet.com.tr/index/Kocaeli/default.htm" TargetMode="External"/><Relationship Id="rId25" Type="http://schemas.openxmlformats.org/officeDocument/2006/relationships/hyperlink" Target="http://www.milliyet.com.tr/index/FED/default.htm" TargetMode="External"/><Relationship Id="rId2" Type="http://schemas.openxmlformats.org/officeDocument/2006/relationships/styles" Target="styles.xml"/><Relationship Id="rId16" Type="http://schemas.openxmlformats.org/officeDocument/2006/relationships/hyperlink" Target="http://www.milliyet.com.tr/index/Avrupa/default.htm" TargetMode="External"/><Relationship Id="rId20" Type="http://schemas.openxmlformats.org/officeDocument/2006/relationships/hyperlink" Target="http://www.milliyet.com.tr/index/T%C3%9CPRA%C5%9E/default.htm" TargetMode="External"/><Relationship Id="rId29" Type="http://schemas.openxmlformats.org/officeDocument/2006/relationships/hyperlink" Target="http://www.milliyet.com.tr/index/Performans/default.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void(0);" TargetMode="External"/><Relationship Id="rId24" Type="http://schemas.openxmlformats.org/officeDocument/2006/relationships/hyperlink" Target="http://www.milliyet.com.tr/index/Oral~Erdo%C4%9Fan/default.htm" TargetMode="External"/><Relationship Id="rId5" Type="http://schemas.openxmlformats.org/officeDocument/2006/relationships/hyperlink" Target="http://www.milliyet.com.tr/" TargetMode="External"/><Relationship Id="rId15" Type="http://schemas.openxmlformats.org/officeDocument/2006/relationships/hyperlink" Target="http://www.milliyet.com.tr/index/ekonomik~kriz/default.htm" TargetMode="External"/><Relationship Id="rId23" Type="http://schemas.openxmlformats.org/officeDocument/2006/relationships/hyperlink" Target="http://www.milliyet.com.tr/index/Bilgi~%C3%9Cniversitesi/default.htm" TargetMode="External"/><Relationship Id="rId28" Type="http://schemas.openxmlformats.org/officeDocument/2006/relationships/hyperlink" Target="http://www.milliyet.com.tr/index/2011/default.htm" TargetMode="External"/><Relationship Id="rId10" Type="http://schemas.openxmlformats.org/officeDocument/2006/relationships/control" Target="activeX/activeX1.xml"/><Relationship Id="rId19" Type="http://schemas.openxmlformats.org/officeDocument/2006/relationships/hyperlink" Target="http://www.milliyet.com.tr/index/Hasan~Tahsin/defaul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milliyet.com.tr/index/Merkez~Bankas%C4%B1/default.htm" TargetMode="External"/><Relationship Id="rId22" Type="http://schemas.openxmlformats.org/officeDocument/2006/relationships/hyperlink" Target="http://www.milliyet.com.tr/index/%C4%B0stanbul/default.htm" TargetMode="External"/><Relationship Id="rId27" Type="http://schemas.openxmlformats.org/officeDocument/2006/relationships/hyperlink" Target="http://www.milliyet.com.tr/index/2012/default.htm"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Company>rocco</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akurt</dc:creator>
  <cp:lastModifiedBy>serhat</cp:lastModifiedBy>
  <cp:revision>2</cp:revision>
  <dcterms:created xsi:type="dcterms:W3CDTF">2013-09-23T08:02:00Z</dcterms:created>
  <dcterms:modified xsi:type="dcterms:W3CDTF">2013-09-23T08:02:00Z</dcterms:modified>
</cp:coreProperties>
</file>