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9BC" w:rsidRPr="00C53801" w:rsidRDefault="00FE09BC" w:rsidP="00C53801">
      <w:pPr>
        <w:pStyle w:val="AralkYok"/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AF28C8" w:rsidRDefault="00AF28C8" w:rsidP="00AF28C8">
      <w:pPr>
        <w:pStyle w:val="AralkYok"/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AF28C8" w:rsidRDefault="00AF28C8" w:rsidP="00AF28C8">
      <w:pPr>
        <w:pStyle w:val="AralkYok"/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3663CC" w:rsidRPr="00AF28C8" w:rsidRDefault="007102FA" w:rsidP="00AF28C8">
      <w:pPr>
        <w:pStyle w:val="AralkYok"/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AF28C8">
        <w:rPr>
          <w:rFonts w:ascii="Arial" w:hAnsi="Arial" w:cs="Arial"/>
          <w:b/>
          <w:sz w:val="28"/>
          <w:szCs w:val="28"/>
        </w:rPr>
        <w:t xml:space="preserve">Hong Kong </w:t>
      </w:r>
    </w:p>
    <w:p w:rsidR="00C53801" w:rsidRPr="00C53801" w:rsidRDefault="00C53801" w:rsidP="00C53801">
      <w:pPr>
        <w:pStyle w:val="AralkYok"/>
        <w:spacing w:line="312" w:lineRule="auto"/>
        <w:jc w:val="both"/>
        <w:rPr>
          <w:rFonts w:ascii="Arial" w:hAnsi="Arial" w:cs="Arial"/>
          <w:sz w:val="28"/>
          <w:szCs w:val="28"/>
        </w:rPr>
      </w:pPr>
    </w:p>
    <w:p w:rsidR="006C2F1C" w:rsidRPr="00C53801" w:rsidRDefault="00977FE3" w:rsidP="00C53801">
      <w:pPr>
        <w:pStyle w:val="AralkYok"/>
        <w:spacing w:line="312" w:lineRule="auto"/>
        <w:jc w:val="both"/>
        <w:rPr>
          <w:rFonts w:ascii="Arial" w:hAnsi="Arial" w:cs="Arial"/>
          <w:b/>
          <w:bCs/>
          <w:sz w:val="28"/>
          <w:szCs w:val="28"/>
        </w:rPr>
      </w:pPr>
      <w:hyperlink r:id="rId5" w:tooltip="Çin" w:history="1">
        <w:r w:rsidR="00520988" w:rsidRPr="00C53801">
          <w:rPr>
            <w:rFonts w:ascii="Arial" w:hAnsi="Arial" w:cs="Arial"/>
            <w:sz w:val="28"/>
            <w:szCs w:val="28"/>
          </w:rPr>
          <w:t>Çin Halk Cumhuriyeti</w:t>
        </w:r>
      </w:hyperlink>
      <w:r w:rsidR="00520988" w:rsidRPr="00C53801">
        <w:rPr>
          <w:rFonts w:ascii="Arial" w:hAnsi="Arial" w:cs="Arial"/>
          <w:sz w:val="28"/>
          <w:szCs w:val="28"/>
        </w:rPr>
        <w:t xml:space="preserve">'ne bağlı </w:t>
      </w:r>
      <w:r w:rsidR="006C2F1C" w:rsidRPr="00C53801">
        <w:rPr>
          <w:rFonts w:ascii="Arial" w:hAnsi="Arial" w:cs="Arial"/>
          <w:sz w:val="28"/>
          <w:szCs w:val="28"/>
        </w:rPr>
        <w:t xml:space="preserve">“Tek </w:t>
      </w:r>
      <w:r w:rsidR="00B81576" w:rsidRPr="00C53801">
        <w:rPr>
          <w:rFonts w:ascii="Arial" w:hAnsi="Arial" w:cs="Arial"/>
          <w:sz w:val="28"/>
          <w:szCs w:val="28"/>
        </w:rPr>
        <w:t>Ülke, İki</w:t>
      </w:r>
      <w:r w:rsidR="006C2F1C" w:rsidRPr="00C53801">
        <w:rPr>
          <w:rFonts w:ascii="Arial" w:hAnsi="Arial" w:cs="Arial"/>
          <w:sz w:val="28"/>
          <w:szCs w:val="28"/>
        </w:rPr>
        <w:t xml:space="preserve"> Ayrı İdari Sistem e</w:t>
      </w:r>
      <w:r w:rsidR="00B81576" w:rsidRPr="00C53801">
        <w:rPr>
          <w:rFonts w:ascii="Arial" w:hAnsi="Arial" w:cs="Arial"/>
          <w:sz w:val="28"/>
          <w:szCs w:val="28"/>
        </w:rPr>
        <w:t>s</w:t>
      </w:r>
      <w:r w:rsidR="006C2F1C" w:rsidRPr="00C53801">
        <w:rPr>
          <w:rFonts w:ascii="Arial" w:hAnsi="Arial" w:cs="Arial"/>
          <w:sz w:val="28"/>
          <w:szCs w:val="28"/>
        </w:rPr>
        <w:t xml:space="preserve">ası çerçevesinde Özel idare Bölgesi statüsüyle </w:t>
      </w:r>
      <w:r w:rsidR="00B81576" w:rsidRPr="00C53801">
        <w:rPr>
          <w:rFonts w:ascii="Arial" w:hAnsi="Arial" w:cs="Arial"/>
          <w:sz w:val="28"/>
          <w:szCs w:val="28"/>
        </w:rPr>
        <w:t xml:space="preserve">yönetilen Hong Kong, Asya Kıtasında en çok yabancı yatırım çeken ve en çok yatırım yapan 2. büyük ülkedir. Asya kıtasının finans ve ticaret merkezi olan Hong Kong, </w:t>
      </w:r>
      <w:proofErr w:type="spellStart"/>
      <w:r w:rsidR="00B81576" w:rsidRPr="00C53801">
        <w:rPr>
          <w:rFonts w:ascii="Arial" w:hAnsi="Arial" w:cs="Arial"/>
          <w:sz w:val="28"/>
          <w:szCs w:val="28"/>
        </w:rPr>
        <w:t>City</w:t>
      </w:r>
      <w:proofErr w:type="spellEnd"/>
      <w:r w:rsidR="00B81576" w:rsidRPr="00C53801">
        <w:rPr>
          <w:rFonts w:ascii="Arial" w:hAnsi="Arial" w:cs="Arial"/>
          <w:sz w:val="28"/>
          <w:szCs w:val="28"/>
        </w:rPr>
        <w:t xml:space="preserve"> of </w:t>
      </w:r>
      <w:proofErr w:type="spellStart"/>
      <w:r w:rsidR="00B37AA6" w:rsidRPr="00C53801">
        <w:rPr>
          <w:rFonts w:ascii="Arial" w:hAnsi="Arial" w:cs="Arial"/>
          <w:sz w:val="28"/>
          <w:szCs w:val="28"/>
        </w:rPr>
        <w:t>London</w:t>
      </w:r>
      <w:proofErr w:type="spellEnd"/>
      <w:r w:rsidR="00B37AA6" w:rsidRPr="00C538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1576" w:rsidRPr="00C53801">
        <w:rPr>
          <w:rFonts w:ascii="Arial" w:hAnsi="Arial" w:cs="Arial"/>
          <w:sz w:val="28"/>
          <w:szCs w:val="28"/>
        </w:rPr>
        <w:t>Corparation</w:t>
      </w:r>
      <w:proofErr w:type="spellEnd"/>
      <w:r w:rsidR="00E901FD" w:rsidRPr="00C53801">
        <w:rPr>
          <w:rFonts w:ascii="Arial" w:hAnsi="Arial" w:cs="Arial"/>
          <w:sz w:val="28"/>
          <w:szCs w:val="28"/>
        </w:rPr>
        <w:t xml:space="preserve"> </w:t>
      </w:r>
      <w:r w:rsidR="00C53801" w:rsidRPr="00C53801">
        <w:rPr>
          <w:rFonts w:ascii="Arial" w:hAnsi="Arial" w:cs="Arial"/>
          <w:sz w:val="28"/>
          <w:szCs w:val="28"/>
        </w:rPr>
        <w:t>tarafından hesaplanan</w:t>
      </w:r>
      <w:r w:rsidR="00B81576" w:rsidRPr="00C53801">
        <w:rPr>
          <w:rFonts w:ascii="Arial" w:hAnsi="Arial" w:cs="Arial"/>
          <w:sz w:val="28"/>
          <w:szCs w:val="28"/>
        </w:rPr>
        <w:t xml:space="preserve"> Global </w:t>
      </w:r>
      <w:proofErr w:type="spellStart"/>
      <w:r w:rsidR="00B81576" w:rsidRPr="00C53801">
        <w:rPr>
          <w:rFonts w:ascii="Arial" w:hAnsi="Arial" w:cs="Arial"/>
          <w:sz w:val="28"/>
          <w:szCs w:val="28"/>
        </w:rPr>
        <w:t>Finacial</w:t>
      </w:r>
      <w:proofErr w:type="spellEnd"/>
      <w:r w:rsidR="00B81576" w:rsidRPr="00C53801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81576" w:rsidRPr="00C53801">
        <w:rPr>
          <w:rFonts w:ascii="Arial" w:hAnsi="Arial" w:cs="Arial"/>
          <w:sz w:val="28"/>
          <w:szCs w:val="28"/>
        </w:rPr>
        <w:t>Centers</w:t>
      </w:r>
      <w:proofErr w:type="spellEnd"/>
      <w:r w:rsidR="00B81576" w:rsidRPr="00C53801">
        <w:rPr>
          <w:rFonts w:ascii="Arial" w:hAnsi="Arial" w:cs="Arial"/>
          <w:sz w:val="28"/>
          <w:szCs w:val="28"/>
        </w:rPr>
        <w:t xml:space="preserve"> indeksine göre dünyanın 3. Önemli finans merkezidir.</w:t>
      </w:r>
    </w:p>
    <w:p w:rsidR="00B81576" w:rsidRPr="00C53801" w:rsidRDefault="00B81576" w:rsidP="00C53801">
      <w:pPr>
        <w:pStyle w:val="AralkYok"/>
        <w:spacing w:line="312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E901FD" w:rsidRPr="00C53801" w:rsidRDefault="00E901FD" w:rsidP="00C53801">
      <w:pPr>
        <w:pStyle w:val="AralkYok"/>
        <w:spacing w:line="312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C53801">
        <w:rPr>
          <w:rFonts w:ascii="Arial" w:hAnsi="Arial" w:cs="Arial"/>
          <w:sz w:val="28"/>
          <w:szCs w:val="28"/>
        </w:rPr>
        <w:t xml:space="preserve">2010 yılı </w:t>
      </w:r>
      <w:proofErr w:type="spellStart"/>
      <w:r w:rsidRPr="00C53801">
        <w:rPr>
          <w:rFonts w:ascii="Arial" w:hAnsi="Arial" w:cs="Arial"/>
          <w:sz w:val="28"/>
          <w:szCs w:val="28"/>
        </w:rPr>
        <w:t>GSYİH’sı</w:t>
      </w:r>
      <w:proofErr w:type="spellEnd"/>
      <w:r w:rsidRPr="00C53801">
        <w:rPr>
          <w:rFonts w:ascii="Arial" w:hAnsi="Arial" w:cs="Arial"/>
          <w:sz w:val="28"/>
          <w:szCs w:val="28"/>
        </w:rPr>
        <w:t xml:space="preserve"> 225 milyar dolar olan Hong Kong, GSYİH içinde %92’lik hizmet sektörünün payı ile bu açıdan dünyadaki en yüksek orana sahip ülkedir.</w:t>
      </w:r>
      <w:r w:rsidR="0003760B">
        <w:rPr>
          <w:rFonts w:ascii="Arial" w:hAnsi="Arial" w:cs="Arial"/>
          <w:sz w:val="28"/>
          <w:szCs w:val="28"/>
        </w:rPr>
        <w:t xml:space="preserve"> 7 Milyon nüfusa sahip olan ülkede kişi başı milli gelir 36,750 Dolar’dır.</w:t>
      </w:r>
    </w:p>
    <w:p w:rsidR="00E901FD" w:rsidRPr="00C53801" w:rsidRDefault="00E901FD" w:rsidP="00C53801">
      <w:pPr>
        <w:pStyle w:val="AralkYok"/>
        <w:spacing w:line="312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:rsidR="0002623C" w:rsidRPr="00C53801" w:rsidRDefault="0002623C" w:rsidP="00C53801">
      <w:pPr>
        <w:pStyle w:val="AralkYok"/>
        <w:spacing w:line="312" w:lineRule="auto"/>
        <w:jc w:val="both"/>
        <w:rPr>
          <w:rFonts w:ascii="Arial" w:hAnsi="Arial" w:cs="Arial"/>
          <w:b/>
          <w:sz w:val="28"/>
          <w:szCs w:val="28"/>
        </w:rPr>
      </w:pPr>
      <w:r w:rsidRPr="00C53801">
        <w:rPr>
          <w:rFonts w:ascii="Arial" w:hAnsi="Arial" w:cs="Arial"/>
          <w:sz w:val="28"/>
          <w:szCs w:val="28"/>
        </w:rPr>
        <w:t xml:space="preserve">Hong Kong’un dış ticaretinde elektronik </w:t>
      </w:r>
      <w:proofErr w:type="gramStart"/>
      <w:r w:rsidRPr="00C53801">
        <w:rPr>
          <w:rFonts w:ascii="Arial" w:hAnsi="Arial" w:cs="Arial"/>
          <w:sz w:val="28"/>
          <w:szCs w:val="28"/>
        </w:rPr>
        <w:t>entegre</w:t>
      </w:r>
      <w:proofErr w:type="gramEnd"/>
      <w:r w:rsidRPr="00C53801">
        <w:rPr>
          <w:rFonts w:ascii="Arial" w:hAnsi="Arial" w:cs="Arial"/>
          <w:sz w:val="28"/>
          <w:szCs w:val="28"/>
        </w:rPr>
        <w:t xml:space="preserve"> devreler, iletişim cihazları, mücevherler başlıca ürünlerdir. </w:t>
      </w:r>
      <w:r w:rsidR="00C976CC" w:rsidRPr="00C53801">
        <w:rPr>
          <w:rFonts w:ascii="Arial" w:hAnsi="Arial" w:cs="Arial"/>
          <w:sz w:val="28"/>
          <w:szCs w:val="28"/>
        </w:rPr>
        <w:t xml:space="preserve">Hong Kong ile ülkemiz </w:t>
      </w:r>
      <w:r w:rsidRPr="00C53801">
        <w:rPr>
          <w:rFonts w:ascii="Arial" w:hAnsi="Arial" w:cs="Arial"/>
          <w:sz w:val="28"/>
          <w:szCs w:val="28"/>
        </w:rPr>
        <w:t xml:space="preserve">arasındaki ticaret incelendiğinde ise tekstil, bilgi </w:t>
      </w:r>
      <w:r w:rsidR="00B37AA6" w:rsidRPr="00C53801">
        <w:rPr>
          <w:rFonts w:ascii="Arial" w:hAnsi="Arial" w:cs="Arial"/>
          <w:sz w:val="28"/>
          <w:szCs w:val="28"/>
        </w:rPr>
        <w:t>ve iletişim</w:t>
      </w:r>
      <w:r w:rsidRPr="00C53801">
        <w:rPr>
          <w:rFonts w:ascii="Arial" w:hAnsi="Arial" w:cs="Arial"/>
          <w:sz w:val="28"/>
          <w:szCs w:val="28"/>
        </w:rPr>
        <w:t xml:space="preserve"> cihazları, plastik eşya ve taş kömürü öne çıkmaktadır. 2012 yılında </w:t>
      </w:r>
      <w:r w:rsidR="00B37AA6" w:rsidRPr="00C53801">
        <w:rPr>
          <w:rFonts w:ascii="Arial" w:hAnsi="Arial" w:cs="Arial"/>
          <w:sz w:val="28"/>
          <w:szCs w:val="28"/>
        </w:rPr>
        <w:t>336,9 milyon dolar ihracat yapılan Hong Kong’dan yine aynı yıl 111,8 milyon dolar ithalat gerçekleştirilmiştir. Kocaeli</w:t>
      </w:r>
      <w:r w:rsidR="001901CA">
        <w:rPr>
          <w:rFonts w:ascii="Arial" w:hAnsi="Arial" w:cs="Arial"/>
          <w:sz w:val="28"/>
          <w:szCs w:val="28"/>
        </w:rPr>
        <w:t xml:space="preserve"> açısından </w:t>
      </w:r>
      <w:proofErr w:type="gramStart"/>
      <w:r w:rsidR="001901CA">
        <w:rPr>
          <w:rFonts w:ascii="Arial" w:hAnsi="Arial" w:cs="Arial"/>
          <w:sz w:val="28"/>
          <w:szCs w:val="28"/>
        </w:rPr>
        <w:t xml:space="preserve">ise </w:t>
      </w:r>
      <w:r w:rsidR="00B37AA6" w:rsidRPr="00C53801">
        <w:rPr>
          <w:rFonts w:ascii="Arial" w:hAnsi="Arial" w:cs="Arial"/>
          <w:sz w:val="28"/>
          <w:szCs w:val="28"/>
        </w:rPr>
        <w:t xml:space="preserve"> 2012</w:t>
      </w:r>
      <w:proofErr w:type="gramEnd"/>
      <w:r w:rsidR="00B37AA6" w:rsidRPr="00C53801">
        <w:rPr>
          <w:rFonts w:ascii="Arial" w:hAnsi="Arial" w:cs="Arial"/>
          <w:sz w:val="28"/>
          <w:szCs w:val="28"/>
        </w:rPr>
        <w:t xml:space="preserve"> yılında gerçekleştirilen 4,6 milyon dolar ihracatımız, 2013 yılının ilk dört ayın 4,05 milyon dolara ulaşmıştır. </w:t>
      </w:r>
    </w:p>
    <w:p w:rsidR="0002623C" w:rsidRPr="00C53801" w:rsidRDefault="0002623C" w:rsidP="00C53801">
      <w:pPr>
        <w:pStyle w:val="AralkYok"/>
        <w:spacing w:line="312" w:lineRule="auto"/>
        <w:jc w:val="both"/>
        <w:rPr>
          <w:rFonts w:ascii="Arial" w:hAnsi="Arial" w:cs="Arial"/>
          <w:sz w:val="28"/>
          <w:szCs w:val="28"/>
        </w:rPr>
      </w:pPr>
    </w:p>
    <w:sectPr w:rsidR="0002623C" w:rsidRPr="00C53801" w:rsidSect="00C53801">
      <w:pgSz w:w="11906" w:h="16838"/>
      <w:pgMar w:top="567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743C5"/>
    <w:multiLevelType w:val="multilevel"/>
    <w:tmpl w:val="FB2C4C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A50CC7"/>
    <w:rsid w:val="000005EF"/>
    <w:rsid w:val="00001E68"/>
    <w:rsid w:val="0002623C"/>
    <w:rsid w:val="0003760B"/>
    <w:rsid w:val="00106430"/>
    <w:rsid w:val="00124722"/>
    <w:rsid w:val="00127577"/>
    <w:rsid w:val="001901CA"/>
    <w:rsid w:val="00223701"/>
    <w:rsid w:val="002358C5"/>
    <w:rsid w:val="00307ED1"/>
    <w:rsid w:val="00344DD4"/>
    <w:rsid w:val="00360310"/>
    <w:rsid w:val="003663CC"/>
    <w:rsid w:val="003E3E0C"/>
    <w:rsid w:val="003E5618"/>
    <w:rsid w:val="0042202B"/>
    <w:rsid w:val="00446497"/>
    <w:rsid w:val="00453A5A"/>
    <w:rsid w:val="00490D46"/>
    <w:rsid w:val="004A356E"/>
    <w:rsid w:val="004F3DD0"/>
    <w:rsid w:val="004F3F7A"/>
    <w:rsid w:val="00520988"/>
    <w:rsid w:val="005700B4"/>
    <w:rsid w:val="00584C65"/>
    <w:rsid w:val="00684ACD"/>
    <w:rsid w:val="00697D9A"/>
    <w:rsid w:val="006C2F1C"/>
    <w:rsid w:val="00702445"/>
    <w:rsid w:val="007102FA"/>
    <w:rsid w:val="00740E94"/>
    <w:rsid w:val="00751214"/>
    <w:rsid w:val="007908BA"/>
    <w:rsid w:val="008636C2"/>
    <w:rsid w:val="009539ED"/>
    <w:rsid w:val="009607BA"/>
    <w:rsid w:val="00961666"/>
    <w:rsid w:val="00977FE3"/>
    <w:rsid w:val="009A770F"/>
    <w:rsid w:val="009E31DB"/>
    <w:rsid w:val="00A50CC7"/>
    <w:rsid w:val="00A874C9"/>
    <w:rsid w:val="00A92D3E"/>
    <w:rsid w:val="00AF28C8"/>
    <w:rsid w:val="00B0380E"/>
    <w:rsid w:val="00B06341"/>
    <w:rsid w:val="00B37AA6"/>
    <w:rsid w:val="00B81576"/>
    <w:rsid w:val="00B85219"/>
    <w:rsid w:val="00BC496A"/>
    <w:rsid w:val="00C53801"/>
    <w:rsid w:val="00C976CC"/>
    <w:rsid w:val="00CE0004"/>
    <w:rsid w:val="00D1048B"/>
    <w:rsid w:val="00DE5F25"/>
    <w:rsid w:val="00E901FD"/>
    <w:rsid w:val="00EA5B21"/>
    <w:rsid w:val="00EF0DD9"/>
    <w:rsid w:val="00EF15C3"/>
    <w:rsid w:val="00EF57C9"/>
    <w:rsid w:val="00F16038"/>
    <w:rsid w:val="00F54584"/>
    <w:rsid w:val="00FE09BC"/>
    <w:rsid w:val="00FF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CC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link w:val="Balk3Char"/>
    <w:uiPriority w:val="9"/>
    <w:qFormat/>
    <w:rsid w:val="002358C5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A50CC7"/>
    <w:rPr>
      <w:b/>
      <w:bCs/>
    </w:rPr>
  </w:style>
  <w:style w:type="paragraph" w:customStyle="1" w:styleId="content-text">
    <w:name w:val="content-text"/>
    <w:basedOn w:val="Normal"/>
    <w:rsid w:val="003663CC"/>
    <w:pPr>
      <w:spacing w:before="100" w:beforeAutospacing="1" w:after="100" w:afterAutospacing="1"/>
      <w:ind w:left="1002"/>
      <w:jc w:val="both"/>
    </w:pPr>
    <w:rPr>
      <w:rFonts w:eastAsia="Times New Roman"/>
      <w:color w:val="111111"/>
      <w:sz w:val="22"/>
      <w:szCs w:val="22"/>
    </w:rPr>
  </w:style>
  <w:style w:type="character" w:customStyle="1" w:styleId="apple-style-span">
    <w:name w:val="apple-style-span"/>
    <w:basedOn w:val="VarsaylanParagrafYazTipi"/>
    <w:rsid w:val="00223701"/>
  </w:style>
  <w:style w:type="character" w:customStyle="1" w:styleId="apple-converted-space">
    <w:name w:val="apple-converted-space"/>
    <w:basedOn w:val="VarsaylanParagrafYazTipi"/>
    <w:rsid w:val="00520988"/>
  </w:style>
  <w:style w:type="character" w:styleId="Kpr">
    <w:name w:val="Hyperlink"/>
    <w:basedOn w:val="VarsaylanParagrafYazTipi"/>
    <w:uiPriority w:val="99"/>
    <w:semiHidden/>
    <w:unhideWhenUsed/>
    <w:rsid w:val="00520988"/>
    <w:rPr>
      <w:color w:val="0000FF"/>
      <w:u w:val="single"/>
    </w:rPr>
  </w:style>
  <w:style w:type="character" w:customStyle="1" w:styleId="Balk3Char">
    <w:name w:val="Başlık 3 Char"/>
    <w:basedOn w:val="VarsaylanParagrafYazTipi"/>
    <w:link w:val="Balk3"/>
    <w:uiPriority w:val="9"/>
    <w:rsid w:val="002358C5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636C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36C2"/>
    <w:rPr>
      <w:rFonts w:ascii="Tahoma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C53801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75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6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89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44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73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762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949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84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r.wikipedia.org/wiki/%C3%87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esra</cp:lastModifiedBy>
  <cp:revision>9</cp:revision>
  <cp:lastPrinted>2013-05-29T14:31:00Z</cp:lastPrinted>
  <dcterms:created xsi:type="dcterms:W3CDTF">2013-05-29T14:31:00Z</dcterms:created>
  <dcterms:modified xsi:type="dcterms:W3CDTF">2014-11-13T11:45:00Z</dcterms:modified>
</cp:coreProperties>
</file>