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2" w:rsidRDefault="008A0D02" w:rsidP="008A0D0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8A0D02" w:rsidRDefault="008A0D02" w:rsidP="008A0D0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8A0D02" w:rsidRDefault="008A0D02" w:rsidP="008A0D0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EK-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1 : </w:t>
      </w:r>
      <w:r>
        <w:rPr>
          <w:rFonts w:ascii="Times New Roman" w:eastAsia="Times New Roman" w:hAnsi="Times New Roman"/>
          <w:lang w:eastAsia="tr-TR"/>
        </w:rPr>
        <w:t>KOBİ</w:t>
      </w:r>
      <w:proofErr w:type="gramEnd"/>
      <w:r>
        <w:rPr>
          <w:rFonts w:ascii="Times New Roman" w:eastAsia="Times New Roman" w:hAnsi="Times New Roman"/>
          <w:lang w:eastAsia="tr-TR"/>
        </w:rPr>
        <w:t>_GEL Destek Özet Tablosu</w:t>
      </w:r>
    </w:p>
    <w:p w:rsidR="008A0D02" w:rsidRDefault="008A0D02" w:rsidP="008A0D0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31"/>
        <w:gridCol w:w="3672"/>
      </w:tblGrid>
      <w:tr w:rsidR="008A0D02" w:rsidRPr="007C129D" w:rsidTr="00E12D6E">
        <w:trPr>
          <w:trHeight w:val="5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KOBİGEL </w:t>
            </w:r>
            <w:proofErr w:type="gramStart"/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2016.01</w:t>
            </w:r>
            <w:proofErr w:type="gramEnd"/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. Geleneksel İmalat Sanayi </w:t>
            </w:r>
            <w:r w:rsidRPr="007C129D">
              <w:rPr>
                <w:rFonts w:ascii="Times New Roman" w:hAnsi="Times New Roman"/>
                <w:b/>
              </w:rPr>
              <w:t>KOBİ’lerinde Katma Değerin Arttırılması Proje Teklif Çağrısı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KOBİGEL </w:t>
            </w:r>
            <w:proofErr w:type="gramStart"/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2016.02</w:t>
            </w:r>
            <w:proofErr w:type="gramEnd"/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.</w:t>
            </w:r>
            <w:r w:rsidRPr="007C129D">
              <w:rPr>
                <w:rFonts w:ascii="Times New Roman" w:hAnsi="Times New Roman"/>
                <w:b/>
              </w:rPr>
              <w:t>Orta-Yüksek ve Yüksek Teknoloji KOBİ’lerinde Kapasite Geliştirme Proje Teklif Çağrısı</w:t>
            </w:r>
          </w:p>
        </w:tc>
      </w:tr>
      <w:tr w:rsidR="008A0D02" w:rsidRPr="007C129D" w:rsidTr="00E12D6E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Kimler Başvurabilir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İmalat Sanayinin Orta-Düşük ve Düşük Teknoloji Düzeyinde Faaliyet Gösteren İşletmeler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İmalat Sanayinin Orta-Yüksek ve Yüksek Teknoloji Düzeyinde Faaliyet Gösteren İşletmeler</w:t>
            </w:r>
          </w:p>
        </w:tc>
        <w:bookmarkStart w:id="0" w:name="_GoBack"/>
        <w:bookmarkEnd w:id="0"/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Hedef Bölge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</w:t>
            </w: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KK ile Belirlenen </w:t>
            </w:r>
            <w:r w:rsidRPr="007C129D">
              <w:rPr>
                <w:rFonts w:ascii="Times New Roman" w:hAnsi="Times New Roman"/>
              </w:rPr>
              <w:t>3. 4. 5. ve 6. Bölgeler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Ülke Geneli</w:t>
            </w:r>
          </w:p>
        </w:tc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Hedef Sektör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02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02" w:rsidRDefault="008A0D02" w:rsidP="008A0D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6"/>
              <w:gridCol w:w="1766"/>
            </w:tblGrid>
            <w:tr w:rsidR="008A0D02">
              <w:tblPrEx>
                <w:tblCellMar>
                  <w:top w:w="0" w:type="dxa"/>
                  <w:bottom w:w="0" w:type="dxa"/>
                </w:tblCellMar>
              </w:tblPrEx>
              <w:trPr>
                <w:trHeight w:val="2308"/>
              </w:trPr>
              <w:tc>
                <w:tcPr>
                  <w:tcW w:w="0" w:type="auto"/>
                  <w:gridSpan w:val="2"/>
                </w:tcPr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NACE REV 2. Sınıflamasına göre; </w:t>
                  </w:r>
                </w:p>
                <w:p w:rsidR="008A0D02" w:rsidRDefault="008A0D02" w:rsidP="008A0D02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Yüksek Teknoloji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21- </w:t>
                  </w:r>
                  <w:r>
                    <w:rPr>
                      <w:sz w:val="20"/>
                      <w:szCs w:val="20"/>
                    </w:rPr>
                    <w:t xml:space="preserve">Temel Eczacılık ürünlerinin ve eczacılığa ilişkin malzemelerin imalatı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26- </w:t>
                  </w:r>
                  <w:r>
                    <w:rPr>
                      <w:sz w:val="20"/>
                      <w:szCs w:val="20"/>
                    </w:rPr>
                    <w:t xml:space="preserve">Bilgisayarların, elektronik ve optik ürünlerin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30.3- </w:t>
                  </w:r>
                  <w:r>
                    <w:rPr>
                      <w:sz w:val="20"/>
                      <w:szCs w:val="20"/>
                    </w:rPr>
                    <w:t xml:space="preserve">Hava taşıtları ve uzay araçları ile bunlarla ilgili makinaların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8A0D02" w:rsidRDefault="008A0D02" w:rsidP="008A0D0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Orta-Yüksek Teknoloji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20- Kimyasalların ve kimyasal ürünlerin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25.4- Silah ve mühimmat (cephane)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27- Elektrikli Teçhizat İmalatı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28- Başka yerde sınıflandırılmamış makine ve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ekipman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29- </w:t>
                  </w:r>
                  <w:r>
                    <w:rPr>
                      <w:sz w:val="20"/>
                      <w:szCs w:val="20"/>
                    </w:rPr>
                    <w:t xml:space="preserve">Motorlu kara taşıtı, treyler (römork) ve yarı treyler (yarı römork)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30.2- Demiryolu lokomotifleri ve vagonlarının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30.4- Askeri savaş araçlarının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30.9- Başka yerde sınıflandırılmamış ulaşım araçlarının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32.5- </w:t>
                  </w:r>
                  <w:r>
                    <w:rPr>
                      <w:sz w:val="20"/>
                      <w:szCs w:val="20"/>
                    </w:rPr>
                    <w:t xml:space="preserve">Tıbbi ve dişçilik ile ilgili araç ve gereçlerin imalatı </w:t>
                  </w:r>
                </w:p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Bölüm ve grubunda faaliyet gösteren işletmeler, </w:t>
                  </w:r>
                </w:p>
              </w:tc>
            </w:tr>
            <w:tr w:rsidR="008A0D02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A0D02" w:rsidRDefault="008A0D0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Destek Üst Limitleri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Geri Ödemesiz: 200.000TL</w:t>
            </w: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 xml:space="preserve"> Geri Ödemeli:  400.000 TL</w:t>
            </w:r>
          </w:p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Toplam: 600.000 TL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Geri Ödemesiz: 300.000TL</w:t>
            </w: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 xml:space="preserve"> Geri Ödemeli:  500.000 TL</w:t>
            </w:r>
          </w:p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Toplam: 800.000 TL</w:t>
            </w:r>
          </w:p>
        </w:tc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Destek Oranı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8032A8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8032A8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%80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1. ve 2. Bölgelerde %60</w:t>
            </w:r>
          </w:p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032A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İlimizde(4.Bölge) </w:t>
            </w:r>
            <w:r w:rsidRPr="008032A8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%80</w:t>
            </w:r>
          </w:p>
        </w:tc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Proje Süresi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En az 6 ay, en fazla 12 ay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En az 6 ay, en fazla 12 ay</w:t>
            </w:r>
          </w:p>
        </w:tc>
      </w:tr>
      <w:tr w:rsidR="008A0D02" w:rsidRPr="007C129D" w:rsidTr="00E12D6E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Bütçesi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150.000.000 TL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02" w:rsidRPr="007D70F9" w:rsidRDefault="008A0D02" w:rsidP="00E1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70F9">
              <w:rPr>
                <w:rFonts w:ascii="Times New Roman" w:eastAsia="Times New Roman" w:hAnsi="Times New Roman"/>
                <w:color w:val="000000"/>
                <w:lang w:eastAsia="tr-TR"/>
              </w:rPr>
              <w:t>150.000.000 TL</w:t>
            </w:r>
          </w:p>
        </w:tc>
      </w:tr>
    </w:tbl>
    <w:p w:rsidR="006C59E7" w:rsidRDefault="006C59E7"/>
    <w:sectPr w:rsidR="006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240"/>
    <w:multiLevelType w:val="hybridMultilevel"/>
    <w:tmpl w:val="153E7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35338"/>
    <w:multiLevelType w:val="hybridMultilevel"/>
    <w:tmpl w:val="C966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D0B0B"/>
    <w:multiLevelType w:val="hybridMultilevel"/>
    <w:tmpl w:val="A8820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5"/>
    <w:rsid w:val="006C3A45"/>
    <w:rsid w:val="006C59E7"/>
    <w:rsid w:val="008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D02"/>
    <w:pPr>
      <w:ind w:left="720"/>
      <w:contextualSpacing/>
    </w:pPr>
  </w:style>
  <w:style w:type="paragraph" w:customStyle="1" w:styleId="Default">
    <w:name w:val="Default"/>
    <w:rsid w:val="008A0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D02"/>
    <w:pPr>
      <w:ind w:left="720"/>
      <w:contextualSpacing/>
    </w:pPr>
  </w:style>
  <w:style w:type="paragraph" w:customStyle="1" w:styleId="Default">
    <w:name w:val="Default"/>
    <w:rsid w:val="008A0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saydin</dc:creator>
  <cp:keywords/>
  <dc:description/>
  <cp:lastModifiedBy>saydin</cp:lastModifiedBy>
  <cp:revision>2</cp:revision>
  <dcterms:created xsi:type="dcterms:W3CDTF">2016-04-04T06:10:00Z</dcterms:created>
  <dcterms:modified xsi:type="dcterms:W3CDTF">2016-04-04T06:13:00Z</dcterms:modified>
</cp:coreProperties>
</file>